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C" w:rsidRPr="00BD0CE0" w:rsidRDefault="006603FC" w:rsidP="006603FC">
      <w:pPr>
        <w:rPr>
          <w:rFonts w:ascii="Verdana" w:hAnsi="Verdana"/>
          <w:b/>
          <w:bCs/>
        </w:rPr>
      </w:pPr>
      <w:r w:rsidRPr="00BD0CE0">
        <w:rPr>
          <w:rFonts w:ascii="Verdana" w:hAnsi="Verdana"/>
          <w:b/>
          <w:bCs/>
        </w:rPr>
        <w:t>Frühjahrsfrische vom Malermeister</w:t>
      </w: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>Vom Wetter her lässt der Frühling bereits lange auf sich warten, um so mehr ist es jetzt die richtige Zeit</w:t>
      </w:r>
      <w:r w:rsidR="00416660" w:rsidRPr="00BD0CE0">
        <w:rPr>
          <w:rFonts w:ascii="Verdana" w:hAnsi="Verdana"/>
        </w:rPr>
        <w:t>,</w:t>
      </w:r>
      <w:r w:rsidRPr="00BD0CE0">
        <w:rPr>
          <w:rFonts w:ascii="Verdana" w:hAnsi="Verdana"/>
        </w:rPr>
        <w:t xml:space="preserve"> neue Frische in Wohnräume, Bäder und Treppenhäuser zu bringen. Das Wohnumfeld wird vom Grauschleier des vergangenen Winters befreit und mit neuen Farben freundlich und hell gestaltet.   </w:t>
      </w:r>
    </w:p>
    <w:p w:rsidR="00416660" w:rsidRPr="00BD0CE0" w:rsidRDefault="00416660" w:rsidP="006603FC">
      <w:pPr>
        <w:rPr>
          <w:rFonts w:ascii="Verdana" w:hAnsi="Verdana"/>
        </w:rPr>
      </w:pP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Ganz einfach - einen tristen Raum wieder in ein fröhliches Zimmer zu verwandeln - denkt man. Wer schlau ist, lässt sich von einem </w:t>
      </w:r>
      <w:r w:rsidR="00416660" w:rsidRPr="00BD0CE0">
        <w:rPr>
          <w:rFonts w:ascii="Verdana" w:hAnsi="Verdana"/>
        </w:rPr>
        <w:t>Innungsbetrieb</w:t>
      </w:r>
      <w:r w:rsidRPr="00BD0CE0">
        <w:rPr>
          <w:rFonts w:ascii="Verdana" w:hAnsi="Verdana"/>
        </w:rPr>
        <w:t xml:space="preserve"> des Maler- und Lackiererhandwerks über notwendige Erhaltungs- und Renovierungsmaßnahmen umfassend beraten und freut sich über die profihaft ausgeführte Arbeit.   </w:t>
      </w:r>
    </w:p>
    <w:p w:rsidR="00416660" w:rsidRPr="00BD0CE0" w:rsidRDefault="00416660" w:rsidP="00BD0CE0">
      <w:pPr>
        <w:ind w:firstLine="708"/>
        <w:rPr>
          <w:rFonts w:ascii="Verdana" w:hAnsi="Verdana"/>
        </w:rPr>
      </w:pP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Immerhin gibt es eine große Anzahl von Malerarbeiten, von denen der Laie besser die Finger lassen sollte. Das Lehrgeld könnte sonst höher ausfallen, als die Rechnung </w:t>
      </w:r>
      <w:r w:rsidR="00416660" w:rsidRPr="00BD0CE0">
        <w:rPr>
          <w:rFonts w:ascii="Verdana" w:hAnsi="Verdana"/>
        </w:rPr>
        <w:t>des qualifizierten F</w:t>
      </w:r>
      <w:r w:rsidRPr="00BD0CE0">
        <w:rPr>
          <w:rFonts w:ascii="Verdana" w:hAnsi="Verdana"/>
        </w:rPr>
        <w:t xml:space="preserve">achbetriebs.   </w:t>
      </w: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Dies beginnt bereits bei den Anstricharbeiten, wo eine fachgerechte Untergrundbehandlung und der Einsatz von umweltgerechten Materialien, die in ihrer Wirkungsweise aufeinander abgestellt sind, immer größere Bedeutung gewinnt. Klassische Handwerkstechniken wie </w:t>
      </w:r>
      <w:proofErr w:type="spellStart"/>
      <w:r w:rsidRPr="00BD0CE0">
        <w:rPr>
          <w:rFonts w:ascii="Verdana" w:hAnsi="Verdana"/>
        </w:rPr>
        <w:t>Spatolato</w:t>
      </w:r>
      <w:proofErr w:type="spellEnd"/>
      <w:r w:rsidRPr="00BD0CE0">
        <w:rPr>
          <w:rFonts w:ascii="Verdana" w:hAnsi="Verdana"/>
        </w:rPr>
        <w:t xml:space="preserve"> Veneziano oder </w:t>
      </w:r>
      <w:proofErr w:type="spellStart"/>
      <w:r w:rsidRPr="00BD0CE0">
        <w:rPr>
          <w:rFonts w:ascii="Verdana" w:hAnsi="Verdana"/>
        </w:rPr>
        <w:t>Stuccolustro</w:t>
      </w:r>
      <w:proofErr w:type="spellEnd"/>
      <w:r w:rsidRPr="00BD0CE0">
        <w:rPr>
          <w:rFonts w:ascii="Verdana" w:hAnsi="Verdana"/>
        </w:rPr>
        <w:t xml:space="preserve"> geben Ihren Wohnräumen ein elegantes, mediterranes Flair</w:t>
      </w:r>
      <w:r w:rsidR="00416660" w:rsidRPr="00BD0CE0">
        <w:rPr>
          <w:rFonts w:ascii="Verdana" w:hAnsi="Verdana"/>
        </w:rPr>
        <w:t>;</w:t>
      </w:r>
      <w:r w:rsidRPr="00BD0CE0">
        <w:rPr>
          <w:rFonts w:ascii="Verdana" w:hAnsi="Verdana"/>
        </w:rPr>
        <w:t xml:space="preserve"> im Flur ist vielleicht Spachteln angesagt, im Bad marmorieren oder statt Fliesen ein dekorativer Putz. </w:t>
      </w:r>
    </w:p>
    <w:p w:rsidR="00416660" w:rsidRPr="00BD0CE0" w:rsidRDefault="00416660" w:rsidP="006603FC">
      <w:pPr>
        <w:rPr>
          <w:rFonts w:ascii="Verdana" w:hAnsi="Verdana"/>
        </w:rPr>
      </w:pPr>
    </w:p>
    <w:p w:rsidR="00416660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Aber auch andere anspruchsvolle Techniken wie </w:t>
      </w:r>
      <w:proofErr w:type="spellStart"/>
      <w:r w:rsidRPr="00BD0CE0">
        <w:rPr>
          <w:rFonts w:ascii="Verdana" w:hAnsi="Verdana"/>
        </w:rPr>
        <w:t>Maserieren</w:t>
      </w:r>
      <w:proofErr w:type="spellEnd"/>
      <w:r w:rsidRPr="00BD0CE0">
        <w:rPr>
          <w:rFonts w:ascii="Verdana" w:hAnsi="Verdana"/>
        </w:rPr>
        <w:t>, Tupfen oder Wischen liegen voll im Trend. Hier kann sich das Ergebnis aus erfahr</w:t>
      </w:r>
      <w:r w:rsidR="00416660" w:rsidRPr="00BD0CE0">
        <w:rPr>
          <w:rFonts w:ascii="Verdana" w:hAnsi="Verdana"/>
        </w:rPr>
        <w:t>ender Hand immer sehen lassen: D</w:t>
      </w:r>
      <w:r w:rsidRPr="00BD0CE0">
        <w:rPr>
          <w:rFonts w:ascii="Verdana" w:hAnsi="Verdana"/>
        </w:rPr>
        <w:t>ie Wandanstriche werden zu Unikaten und können Ihre Räume optisch sehr positiv verändern. Manch einer erlebt hier die neue Atmosphäre</w:t>
      </w:r>
      <w:r w:rsidR="00416660" w:rsidRPr="00BD0CE0">
        <w:rPr>
          <w:rFonts w:ascii="Verdana" w:hAnsi="Verdana"/>
        </w:rPr>
        <w:t xml:space="preserve"> und </w:t>
      </w:r>
      <w:r w:rsidRPr="00BD0CE0">
        <w:rPr>
          <w:rFonts w:ascii="Verdana" w:hAnsi="Verdana"/>
        </w:rPr>
        <w:t xml:space="preserve">sein mediterranes Wunder. Die </w:t>
      </w:r>
      <w:proofErr w:type="spellStart"/>
      <w:r w:rsidRPr="00BD0CE0">
        <w:rPr>
          <w:rFonts w:ascii="Verdana" w:hAnsi="Verdana"/>
        </w:rPr>
        <w:t>Toscana</w:t>
      </w:r>
      <w:proofErr w:type="spellEnd"/>
      <w:r w:rsidRPr="00BD0CE0">
        <w:rPr>
          <w:rFonts w:ascii="Verdana" w:hAnsi="Verdana"/>
        </w:rPr>
        <w:t xml:space="preserve"> im Wohnzimmer. Warum nicht ? </w:t>
      </w: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Auch Tapeten erfreuen sich wieder neuer Beliebtheit. Die Nachfrage zu hochwertigen Materialien, die zukunftsweisenden Dessins, steigt fortlaufend. Für das persönliche Wohlbefinden findet sich </w:t>
      </w:r>
      <w:r w:rsidR="00416660" w:rsidRPr="00BD0CE0">
        <w:rPr>
          <w:rFonts w:ascii="Verdana" w:hAnsi="Verdana"/>
        </w:rPr>
        <w:t xml:space="preserve">sicher </w:t>
      </w:r>
      <w:r w:rsidRPr="00BD0CE0">
        <w:rPr>
          <w:rFonts w:ascii="Verdana" w:hAnsi="Verdana"/>
        </w:rPr>
        <w:t xml:space="preserve">eine professionelle Lösung in der breiten Angebotspalette des </w:t>
      </w:r>
      <w:proofErr w:type="gramStart"/>
      <w:r w:rsidRPr="00BD0CE0">
        <w:rPr>
          <w:rFonts w:ascii="Verdana" w:hAnsi="Verdana"/>
        </w:rPr>
        <w:t>Innungsfachbetriebs .</w:t>
      </w:r>
      <w:proofErr w:type="gramEnd"/>
      <w:r w:rsidRPr="00BD0CE0">
        <w:rPr>
          <w:rFonts w:ascii="Verdana" w:hAnsi="Verdana"/>
        </w:rPr>
        <w:t xml:space="preserve">   </w:t>
      </w:r>
    </w:p>
    <w:p w:rsidR="00416660" w:rsidRPr="00BD0CE0" w:rsidRDefault="00416660" w:rsidP="006603FC">
      <w:pPr>
        <w:rPr>
          <w:rFonts w:ascii="Verdana" w:hAnsi="Verdana"/>
        </w:rPr>
      </w:pPr>
    </w:p>
    <w:p w:rsidR="00416660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Beim Frühjahrsputz mit Rolle und Pinsel achten die Experten des Maler- und Lackiererhandwerks bei der Farbwahl nicht nur auf den Farbton, sondern auch auf die Deckkraft. Die ist bei billigeren Farben meist weniger hoch. </w:t>
      </w:r>
    </w:p>
    <w:p w:rsidR="006603FC" w:rsidRPr="00BD0CE0" w:rsidRDefault="006603FC" w:rsidP="006603FC">
      <w:pPr>
        <w:rPr>
          <w:rFonts w:ascii="Verdana" w:hAnsi="Verdana"/>
        </w:rPr>
      </w:pPr>
      <w:r w:rsidRPr="00BD0CE0">
        <w:rPr>
          <w:rFonts w:ascii="Verdana" w:hAnsi="Verdana"/>
        </w:rPr>
        <w:t xml:space="preserve">Malerfachbetriebe sparen nicht bei der Qualität des Materials und setzen Profi-Farbe ein, bei der ein fachmännisch ausgeführter Arbeitsgang für ein perfektes Aussehen der Wand genügt.   </w:t>
      </w:r>
    </w:p>
    <w:p w:rsidR="00416660" w:rsidRPr="00BD0CE0" w:rsidRDefault="00416660" w:rsidP="006603FC">
      <w:pPr>
        <w:rPr>
          <w:rFonts w:ascii="Verdana" w:hAnsi="Verdana"/>
        </w:rPr>
      </w:pPr>
    </w:p>
    <w:p w:rsidR="00416660" w:rsidRPr="00BD0CE0" w:rsidRDefault="00416660" w:rsidP="00416660">
      <w:pPr>
        <w:rPr>
          <w:rFonts w:ascii="Verdana" w:hAnsi="Verdana"/>
        </w:rPr>
      </w:pPr>
      <w:r w:rsidRPr="00BD0CE0">
        <w:rPr>
          <w:rFonts w:ascii="Verdana" w:hAnsi="Verdana"/>
        </w:rPr>
        <w:t>Innungsfachbetriebe in Ihrer Nähe finden Sie unter www.farbe.de/betriebesuche/ oder www.qih.de/qih-suche.html</w:t>
      </w:r>
    </w:p>
    <w:p w:rsidR="002A3824" w:rsidRPr="00BD0CE0" w:rsidRDefault="00BD0CE0">
      <w:pPr>
        <w:rPr>
          <w:rFonts w:ascii="Verdana" w:hAnsi="Verdana"/>
        </w:rPr>
      </w:pPr>
    </w:p>
    <w:sectPr w:rsidR="002A3824" w:rsidRPr="00BD0CE0" w:rsidSect="00A95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496"/>
    <w:rsid w:val="00041496"/>
    <w:rsid w:val="00097992"/>
    <w:rsid w:val="000E0CEA"/>
    <w:rsid w:val="000E28D8"/>
    <w:rsid w:val="00117F1E"/>
    <w:rsid w:val="001C0DB8"/>
    <w:rsid w:val="001E2202"/>
    <w:rsid w:val="002232B8"/>
    <w:rsid w:val="002317D7"/>
    <w:rsid w:val="00235105"/>
    <w:rsid w:val="0024643E"/>
    <w:rsid w:val="00261FFC"/>
    <w:rsid w:val="00292BE0"/>
    <w:rsid w:val="00300B3E"/>
    <w:rsid w:val="00345365"/>
    <w:rsid w:val="0035176F"/>
    <w:rsid w:val="003A0E80"/>
    <w:rsid w:val="00414F7F"/>
    <w:rsid w:val="00416660"/>
    <w:rsid w:val="00434CB7"/>
    <w:rsid w:val="004E2C2F"/>
    <w:rsid w:val="00532541"/>
    <w:rsid w:val="00536832"/>
    <w:rsid w:val="00586089"/>
    <w:rsid w:val="00593456"/>
    <w:rsid w:val="0059676C"/>
    <w:rsid w:val="006019C8"/>
    <w:rsid w:val="006603FC"/>
    <w:rsid w:val="00660507"/>
    <w:rsid w:val="00672321"/>
    <w:rsid w:val="0069067B"/>
    <w:rsid w:val="006D11CE"/>
    <w:rsid w:val="006F30C3"/>
    <w:rsid w:val="00706D16"/>
    <w:rsid w:val="00733585"/>
    <w:rsid w:val="00817C4D"/>
    <w:rsid w:val="00895450"/>
    <w:rsid w:val="008A0545"/>
    <w:rsid w:val="008D2875"/>
    <w:rsid w:val="008E6522"/>
    <w:rsid w:val="0094047D"/>
    <w:rsid w:val="0095727B"/>
    <w:rsid w:val="009E7202"/>
    <w:rsid w:val="009F6C92"/>
    <w:rsid w:val="00A302E0"/>
    <w:rsid w:val="00A55DF2"/>
    <w:rsid w:val="00A9572D"/>
    <w:rsid w:val="00AD0EF0"/>
    <w:rsid w:val="00AE5D0A"/>
    <w:rsid w:val="00AF5B29"/>
    <w:rsid w:val="00B34EBA"/>
    <w:rsid w:val="00B40F86"/>
    <w:rsid w:val="00B57E2B"/>
    <w:rsid w:val="00BD0CE0"/>
    <w:rsid w:val="00BE063C"/>
    <w:rsid w:val="00C44237"/>
    <w:rsid w:val="00CC4D7B"/>
    <w:rsid w:val="00D361DF"/>
    <w:rsid w:val="00D47CED"/>
    <w:rsid w:val="00D60EBA"/>
    <w:rsid w:val="00D72F80"/>
    <w:rsid w:val="00DB627A"/>
    <w:rsid w:val="00DC1064"/>
    <w:rsid w:val="00DC45D8"/>
    <w:rsid w:val="00DD0C85"/>
    <w:rsid w:val="00DE4DB3"/>
    <w:rsid w:val="00DE69F0"/>
    <w:rsid w:val="00E60B6D"/>
    <w:rsid w:val="00E97B69"/>
    <w:rsid w:val="00F06F2D"/>
    <w:rsid w:val="00F40699"/>
    <w:rsid w:val="00F5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F7F"/>
    <w:rPr>
      <w:rFonts w:ascii="DINPro" w:hAnsi="DINPro"/>
      <w:sz w:val="22"/>
      <w:szCs w:val="24"/>
    </w:rPr>
  </w:style>
  <w:style w:type="paragraph" w:styleId="berschrift1">
    <w:name w:val="heading 1"/>
    <w:aliases w:val="Adressfeld"/>
    <w:next w:val="Standard"/>
    <w:link w:val="berschrift1Zchn"/>
    <w:autoRedefine/>
    <w:qFormat/>
    <w:rsid w:val="00414F7F"/>
    <w:pPr>
      <w:keepNext/>
      <w:framePr w:hSpace="142" w:wrap="around" w:vAnchor="page" w:hAnchor="page" w:x="1419" w:y="2864"/>
      <w:widowControl w:val="0"/>
      <w:autoSpaceDE w:val="0"/>
      <w:autoSpaceDN w:val="0"/>
      <w:adjustRightInd w:val="0"/>
      <w:suppressOverlap/>
      <w:textAlignment w:val="center"/>
      <w:outlineLvl w:val="0"/>
    </w:pPr>
    <w:rPr>
      <w:rFonts w:ascii="Verdana" w:hAnsi="Verdana"/>
      <w:color w:val="000000"/>
    </w:rPr>
  </w:style>
  <w:style w:type="paragraph" w:styleId="berschrift2">
    <w:name w:val="heading 2"/>
    <w:aliases w:val="betreff"/>
    <w:basedOn w:val="Standard"/>
    <w:link w:val="berschrift2Zchn"/>
    <w:autoRedefine/>
    <w:qFormat/>
    <w:rsid w:val="00414F7F"/>
    <w:pPr>
      <w:keepNext/>
      <w:framePr w:hSpace="141" w:wrap="around" w:vAnchor="text" w:hAnchor="margin" w:yAlign="center"/>
      <w:widowControl w:val="0"/>
      <w:autoSpaceDE w:val="0"/>
      <w:autoSpaceDN w:val="0"/>
      <w:adjustRightInd w:val="0"/>
      <w:textAlignment w:val="center"/>
      <w:outlineLvl w:val="1"/>
    </w:pPr>
    <w:rPr>
      <w:rFonts w:ascii="Verdana" w:hAnsi="Verdana"/>
      <w:b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14F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dressfeld Zchn"/>
    <w:basedOn w:val="Absatz-Standardschriftart"/>
    <w:link w:val="berschrift1"/>
    <w:rsid w:val="00414F7F"/>
    <w:rPr>
      <w:rFonts w:ascii="Verdana" w:hAnsi="Verdana"/>
      <w:color w:val="000000"/>
    </w:rPr>
  </w:style>
  <w:style w:type="character" w:customStyle="1" w:styleId="berschrift2Zchn">
    <w:name w:val="Überschrift 2 Zchn"/>
    <w:aliases w:val="betreff Zchn"/>
    <w:basedOn w:val="Absatz-Standardschriftart"/>
    <w:link w:val="berschrift2"/>
    <w:rsid w:val="00345365"/>
    <w:rPr>
      <w:rFonts w:ascii="Verdana" w:hAnsi="Verdana"/>
      <w:b/>
      <w:color w:val="000000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345365"/>
    <w:rPr>
      <w:rFonts w:ascii="DINPro" w:hAnsi="DINPro" w:cs="Arial"/>
      <w:b/>
      <w:bCs/>
      <w:sz w:val="26"/>
      <w:szCs w:val="26"/>
    </w:rPr>
  </w:style>
  <w:style w:type="paragraph" w:styleId="Untertitel">
    <w:name w:val="Subtitle"/>
    <w:aliases w:val="Fließtext"/>
    <w:basedOn w:val="Standard"/>
    <w:next w:val="Standard"/>
    <w:link w:val="UntertitelZchn"/>
    <w:qFormat/>
    <w:rsid w:val="00414F7F"/>
    <w:pPr>
      <w:spacing w:before="120" w:after="120"/>
      <w:outlineLvl w:val="1"/>
    </w:pPr>
    <w:rPr>
      <w:rFonts w:ascii="Verdana" w:hAnsi="Verdana"/>
    </w:rPr>
  </w:style>
  <w:style w:type="character" w:customStyle="1" w:styleId="UntertitelZchn">
    <w:name w:val="Untertitel Zchn"/>
    <w:aliases w:val="Fließtext Zchn"/>
    <w:basedOn w:val="Absatz-Standardschriftart"/>
    <w:link w:val="Untertitel"/>
    <w:rsid w:val="00414F7F"/>
    <w:rPr>
      <w:rFonts w:ascii="Verdana" w:hAnsi="Verdana"/>
      <w:sz w:val="22"/>
      <w:szCs w:val="24"/>
    </w:rPr>
  </w:style>
  <w:style w:type="character" w:styleId="Fett">
    <w:name w:val="Strong"/>
    <w:qFormat/>
    <w:rsid w:val="00414F7F"/>
    <w:rPr>
      <w:rFonts w:ascii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marzulla</dc:creator>
  <cp:lastModifiedBy>marzulla</cp:lastModifiedBy>
  <cp:revision>2</cp:revision>
  <dcterms:created xsi:type="dcterms:W3CDTF">2017-05-11T13:40:00Z</dcterms:created>
  <dcterms:modified xsi:type="dcterms:W3CDTF">2017-05-11T13:40:00Z</dcterms:modified>
</cp:coreProperties>
</file>